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Pr="00933CFA" w:rsidRDefault="002007BA" w:rsidP="006C2343">
      <w:pPr>
        <w:pStyle w:val="Tituldatum"/>
        <w:rPr>
          <w:sz w:val="36"/>
          <w:szCs w:val="36"/>
        </w:rPr>
      </w:pPr>
    </w:p>
    <w:bookmarkStart w:id="0" w:name="_Hlk156203355" w:displacedByCustomXml="next"/>
    <w:bookmarkStart w:id="1" w:name="_Hlk71538261" w:displacedByCustomXml="next"/>
    <w:sdt>
      <w:sdtPr>
        <w:rPr>
          <w:b/>
          <w:sz w:val="36"/>
          <w:szCs w:val="32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/>
      <w:sdtContent>
        <w:p w14:paraId="1D76973E" w14:textId="16048F05" w:rsidR="009226C1" w:rsidRPr="00246BB6" w:rsidRDefault="00A7706F" w:rsidP="006C2343">
          <w:pPr>
            <w:pStyle w:val="Tituldatum"/>
            <w:rPr>
              <w:b/>
              <w:sz w:val="36"/>
              <w:szCs w:val="32"/>
            </w:rPr>
          </w:pPr>
          <w:r>
            <w:rPr>
              <w:b/>
              <w:sz w:val="36"/>
              <w:szCs w:val="32"/>
            </w:rPr>
            <w:t>„</w:t>
          </w:r>
          <w:r w:rsidR="000D473A" w:rsidRPr="000D473A">
            <w:rPr>
              <w:b/>
              <w:sz w:val="36"/>
              <w:szCs w:val="32"/>
            </w:rPr>
            <w:t xml:space="preserve">Rekonstrukce hygienického zázemí v </w:t>
          </w:r>
          <w:proofErr w:type="spellStart"/>
          <w:r w:rsidR="000D473A" w:rsidRPr="000D473A">
            <w:rPr>
              <w:b/>
              <w:sz w:val="36"/>
              <w:szCs w:val="32"/>
            </w:rPr>
            <w:t>žst</w:t>
          </w:r>
          <w:proofErr w:type="spellEnd"/>
          <w:r w:rsidR="000D473A" w:rsidRPr="000D473A">
            <w:rPr>
              <w:b/>
              <w:sz w:val="36"/>
              <w:szCs w:val="32"/>
            </w:rPr>
            <w:t xml:space="preserve"> Jilemnice, Dolní Lipka, Častolovice, Hronov, Malé Svatoňovice</w:t>
          </w:r>
          <w:r>
            <w:rPr>
              <w:b/>
              <w:sz w:val="36"/>
              <w:szCs w:val="32"/>
            </w:rPr>
            <w:t>“</w:t>
          </w:r>
          <w:r w:rsidR="00C13E13">
            <w:rPr>
              <w:b/>
              <w:sz w:val="36"/>
              <w:szCs w:val="32"/>
            </w:rPr>
            <w:t xml:space="preserve"> – </w:t>
          </w:r>
          <w:r w:rsidR="00F231EF">
            <w:rPr>
              <w:b/>
              <w:sz w:val="36"/>
              <w:szCs w:val="32"/>
            </w:rPr>
            <w:t>2. etapa</w:t>
          </w:r>
        </w:p>
      </w:sdtContent>
    </w:sdt>
    <w:bookmarkEnd w:id="0" w:displacedByCustomXml="prev"/>
    <w:bookmarkEnd w:id="1"/>
    <w:p w14:paraId="6994E24A" w14:textId="20482B0D" w:rsidR="00DA1C67" w:rsidRDefault="00DA1C67" w:rsidP="006C2343">
      <w:pPr>
        <w:pStyle w:val="Tituldatum"/>
      </w:pPr>
    </w:p>
    <w:p w14:paraId="0FBA16A4" w14:textId="77777777" w:rsidR="00DA1C67" w:rsidRDefault="00DA1C67" w:rsidP="006C2343">
      <w:pPr>
        <w:pStyle w:val="Tituldatum"/>
      </w:pPr>
    </w:p>
    <w:p w14:paraId="71033850" w14:textId="77777777" w:rsidR="003B111D" w:rsidRDefault="003B111D" w:rsidP="006C2343">
      <w:pPr>
        <w:pStyle w:val="Tituldatum"/>
      </w:pPr>
    </w:p>
    <w:p w14:paraId="239451BF" w14:textId="52054B28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A7706F">
        <w:t>26</w:t>
      </w:r>
      <w:r w:rsidR="00AC7169">
        <w:t>.</w:t>
      </w:r>
      <w:r w:rsidR="00933CFA">
        <w:t xml:space="preserve"> </w:t>
      </w:r>
      <w:r w:rsidR="00A7706F">
        <w:t>2</w:t>
      </w:r>
      <w:r w:rsidR="0074209E">
        <w:t>.</w:t>
      </w:r>
      <w:r w:rsidR="00933CFA">
        <w:t xml:space="preserve"> </w:t>
      </w:r>
      <w:r w:rsidR="0074209E">
        <w:t>202</w:t>
      </w:r>
      <w:r w:rsidR="00992FBB">
        <w:t>4</w:t>
      </w:r>
      <w:r w:rsidR="0076790E">
        <w:t xml:space="preserve"> </w:t>
      </w:r>
      <w:r w:rsidR="00826B7B">
        <w:br w:type="page"/>
      </w:r>
    </w:p>
    <w:p w14:paraId="57290CEC" w14:textId="77777777" w:rsidR="00C617E2" w:rsidRPr="00C617E2" w:rsidRDefault="00C617E2" w:rsidP="00C617E2">
      <w:pPr>
        <w:pStyle w:val="TPNADPIS-1slovan"/>
        <w:rPr>
          <w:rFonts w:asciiTheme="minorHAnsi" w:hAnsiTheme="minorHAnsi"/>
        </w:rPr>
      </w:pPr>
      <w:bookmarkStart w:id="2" w:name="_Toc6410429"/>
      <w:bookmarkStart w:id="3" w:name="_Toc54001712"/>
      <w:bookmarkStart w:id="4" w:name="_Toc422231086"/>
      <w:bookmarkStart w:id="5" w:name="_Toc34909590"/>
      <w:bookmarkStart w:id="6" w:name="_Toc397349568"/>
      <w:r w:rsidRPr="00C617E2">
        <w:rPr>
          <w:rFonts w:asciiTheme="minorHAnsi" w:hAnsiTheme="minorHAnsi"/>
        </w:rPr>
        <w:lastRenderedPageBreak/>
        <w:t>SPECIFIKACE PŘEDMĚTU DÍLA</w:t>
      </w:r>
      <w:bookmarkEnd w:id="2"/>
      <w:bookmarkEnd w:id="3"/>
    </w:p>
    <w:p w14:paraId="5CE1B07F" w14:textId="77777777" w:rsidR="00C617E2" w:rsidRPr="00C617E2" w:rsidRDefault="00C617E2" w:rsidP="00C617E2">
      <w:pPr>
        <w:pStyle w:val="TPNadpis-2slovan"/>
        <w:rPr>
          <w:rFonts w:asciiTheme="minorHAnsi" w:hAnsiTheme="minorHAnsi"/>
        </w:rPr>
      </w:pPr>
      <w:bookmarkStart w:id="7" w:name="_Toc6410430"/>
      <w:bookmarkStart w:id="8" w:name="_Toc54001713"/>
      <w:r w:rsidRPr="00C617E2">
        <w:rPr>
          <w:rFonts w:asciiTheme="minorHAnsi" w:hAnsiTheme="minorHAnsi"/>
        </w:rPr>
        <w:t>Účel a rozsah předmětu Díla</w:t>
      </w:r>
      <w:bookmarkEnd w:id="7"/>
      <w:bookmarkEnd w:id="8"/>
    </w:p>
    <w:p w14:paraId="593CCE27" w14:textId="57645075" w:rsidR="00C617E2" w:rsidRPr="000D473A" w:rsidRDefault="00C617E2" w:rsidP="00BA3170">
      <w:pPr>
        <w:pStyle w:val="TPText-1slovan"/>
        <w:rPr>
          <w:rFonts w:asciiTheme="minorHAnsi" w:hAnsiTheme="minorHAnsi"/>
          <w:szCs w:val="20"/>
        </w:rPr>
      </w:pPr>
      <w:r w:rsidRPr="000D473A">
        <w:rPr>
          <w:rFonts w:asciiTheme="minorHAnsi" w:hAnsiTheme="minorHAnsi"/>
          <w:szCs w:val="20"/>
        </w:rPr>
        <w:t xml:space="preserve">Předmětem díla je </w:t>
      </w:r>
      <w:r w:rsidR="000D473A" w:rsidRPr="000D473A">
        <w:rPr>
          <w:rFonts w:asciiTheme="minorHAnsi" w:hAnsiTheme="minorHAnsi"/>
          <w:szCs w:val="20"/>
        </w:rPr>
        <w:t>vestavba hygienického zázemí pro cestující do objektů výpravních budov v </w:t>
      </w:r>
      <w:proofErr w:type="spellStart"/>
      <w:r w:rsidR="000D473A" w:rsidRPr="000D473A">
        <w:rPr>
          <w:rFonts w:asciiTheme="minorHAnsi" w:hAnsiTheme="minorHAnsi"/>
          <w:szCs w:val="20"/>
        </w:rPr>
        <w:t>žst</w:t>
      </w:r>
      <w:proofErr w:type="spellEnd"/>
      <w:r w:rsidR="000D473A" w:rsidRPr="000D473A">
        <w:rPr>
          <w:rFonts w:asciiTheme="minorHAnsi" w:hAnsiTheme="minorHAnsi"/>
          <w:szCs w:val="20"/>
        </w:rPr>
        <w:t>. Jilemnice</w:t>
      </w:r>
      <w:r w:rsidR="00A7706F">
        <w:rPr>
          <w:rFonts w:asciiTheme="minorHAnsi" w:hAnsiTheme="minorHAnsi"/>
          <w:szCs w:val="20"/>
        </w:rPr>
        <w:t xml:space="preserve">, Dolní Lipka </w:t>
      </w:r>
      <w:r w:rsidR="00007FB1">
        <w:rPr>
          <w:rFonts w:asciiTheme="minorHAnsi" w:hAnsiTheme="minorHAnsi"/>
          <w:szCs w:val="20"/>
        </w:rPr>
        <w:t>a</w:t>
      </w:r>
      <w:r w:rsidR="000D473A" w:rsidRPr="000D473A">
        <w:rPr>
          <w:rFonts w:asciiTheme="minorHAnsi" w:hAnsiTheme="minorHAnsi"/>
          <w:szCs w:val="20"/>
        </w:rPr>
        <w:t xml:space="preserve"> Častolovice. V </w:t>
      </w:r>
      <w:proofErr w:type="spellStart"/>
      <w:r w:rsidR="000D473A" w:rsidRPr="000D473A">
        <w:rPr>
          <w:rFonts w:asciiTheme="minorHAnsi" w:hAnsiTheme="minorHAnsi"/>
          <w:szCs w:val="20"/>
        </w:rPr>
        <w:t>žst</w:t>
      </w:r>
      <w:proofErr w:type="spellEnd"/>
      <w:r w:rsidR="000D473A" w:rsidRPr="000D473A">
        <w:rPr>
          <w:rFonts w:asciiTheme="minorHAnsi" w:hAnsiTheme="minorHAnsi"/>
          <w:szCs w:val="20"/>
        </w:rPr>
        <w:t>. Jilemnice navíc dojde k demolici stávajícího nefunkčního hygienického zázemí.</w:t>
      </w:r>
      <w:r w:rsidRPr="000D473A">
        <w:rPr>
          <w:rFonts w:asciiTheme="minorHAnsi" w:hAnsiTheme="minorHAnsi"/>
          <w:szCs w:val="20"/>
        </w:rPr>
        <w:t xml:space="preserve"> Tímto dojde ke zvýšení komfortu cestující veřejnosti s ohledem na současný i budoucí stav počtu cestujících využívajících veřejná WC.</w:t>
      </w:r>
    </w:p>
    <w:p w14:paraId="0CBD9C17" w14:textId="1ED33D31" w:rsidR="00C617E2" w:rsidRPr="000D473A" w:rsidRDefault="00C617E2" w:rsidP="00C617E2">
      <w:pPr>
        <w:pStyle w:val="TPText-1slovan"/>
        <w:rPr>
          <w:rFonts w:asciiTheme="minorHAnsi" w:hAnsiTheme="minorHAnsi"/>
          <w:szCs w:val="20"/>
        </w:rPr>
      </w:pPr>
      <w:r w:rsidRPr="000D473A">
        <w:rPr>
          <w:rFonts w:asciiTheme="minorHAnsi" w:hAnsiTheme="minorHAnsi"/>
          <w:szCs w:val="20"/>
        </w:rPr>
        <w:t>Rozsah Díla je stanoven projektovou dokumentací „</w:t>
      </w:r>
      <w:r w:rsidR="000D473A" w:rsidRPr="000D473A">
        <w:rPr>
          <w:rFonts w:ascii="Verdana" w:hAnsi="Verdana"/>
          <w:szCs w:val="20"/>
        </w:rPr>
        <w:t>Rekonstrukce hygienického zázemí v</w:t>
      </w:r>
      <w:r w:rsidR="00A1294C">
        <w:rPr>
          <w:rFonts w:ascii="Verdana" w:hAnsi="Verdana"/>
          <w:szCs w:val="20"/>
        </w:rPr>
        <w:t> </w:t>
      </w:r>
      <w:proofErr w:type="spellStart"/>
      <w:r w:rsidR="00415639" w:rsidRPr="00415639">
        <w:rPr>
          <w:rFonts w:ascii="Verdana" w:hAnsi="Verdana"/>
          <w:szCs w:val="20"/>
        </w:rPr>
        <w:t>žst</w:t>
      </w:r>
      <w:proofErr w:type="spellEnd"/>
      <w:r w:rsidR="00415639" w:rsidRPr="00415639">
        <w:rPr>
          <w:rFonts w:ascii="Verdana" w:hAnsi="Verdana"/>
          <w:szCs w:val="20"/>
        </w:rPr>
        <w:t xml:space="preserve"> Jilemnice, Dolní Lipka, Častolovice, Hronov, Malé Svatoňovice</w:t>
      </w:r>
      <w:r w:rsidR="00A1294C">
        <w:rPr>
          <w:rFonts w:asciiTheme="minorHAnsi" w:hAnsiTheme="minorHAnsi"/>
          <w:szCs w:val="20"/>
        </w:rPr>
        <w:t>“</w:t>
      </w:r>
      <w:r w:rsidR="000D473A" w:rsidRPr="000D473A">
        <w:rPr>
          <w:rFonts w:ascii="Verdana" w:hAnsi="Verdana"/>
          <w:szCs w:val="20"/>
        </w:rPr>
        <w:t>.</w:t>
      </w:r>
      <w:r w:rsidRPr="000D473A">
        <w:rPr>
          <w:rFonts w:asciiTheme="minorHAnsi" w:hAnsiTheme="minorHAnsi"/>
          <w:szCs w:val="20"/>
        </w:rPr>
        <w:t xml:space="preserve"> </w:t>
      </w:r>
    </w:p>
    <w:p w14:paraId="42B1FD2A" w14:textId="77777777" w:rsidR="00C617E2" w:rsidRPr="00C617E2" w:rsidRDefault="00C617E2" w:rsidP="00C617E2">
      <w:pPr>
        <w:pStyle w:val="TPNadpis-2slovan"/>
        <w:rPr>
          <w:rFonts w:asciiTheme="minorHAnsi" w:hAnsiTheme="minorHAnsi"/>
          <w:sz w:val="18"/>
          <w:szCs w:val="18"/>
        </w:rPr>
      </w:pPr>
      <w:bookmarkStart w:id="9" w:name="_Toc6410431"/>
      <w:bookmarkStart w:id="10" w:name="_Toc54001714"/>
      <w:r w:rsidRPr="00C617E2">
        <w:rPr>
          <w:rFonts w:asciiTheme="minorHAnsi" w:hAnsiTheme="minorHAnsi"/>
          <w:sz w:val="18"/>
          <w:szCs w:val="18"/>
        </w:rPr>
        <w:t>Umístění stavby</w:t>
      </w:r>
      <w:bookmarkEnd w:id="9"/>
      <w:bookmarkEnd w:id="10"/>
    </w:p>
    <w:p w14:paraId="4149F97E" w14:textId="188F6262" w:rsidR="00C617E2" w:rsidRPr="000D473A" w:rsidRDefault="00C617E2" w:rsidP="00462FBE">
      <w:pPr>
        <w:pStyle w:val="TPText-1slovan"/>
        <w:tabs>
          <w:tab w:val="num" w:pos="340"/>
        </w:tabs>
        <w:jc w:val="left"/>
        <w:rPr>
          <w:rFonts w:asciiTheme="minorHAnsi" w:hAnsiTheme="minorHAnsi"/>
          <w:szCs w:val="20"/>
        </w:rPr>
      </w:pPr>
      <w:r w:rsidRPr="000D473A">
        <w:rPr>
          <w:rFonts w:asciiTheme="minorHAnsi" w:hAnsiTheme="minorHAnsi"/>
          <w:szCs w:val="20"/>
        </w:rPr>
        <w:t xml:space="preserve">Stavba bude probíhat ve výpravních budovách osobních nádraží </w:t>
      </w:r>
      <w:r w:rsidR="00007FB1" w:rsidRPr="000D473A">
        <w:rPr>
          <w:rFonts w:ascii="Verdana" w:hAnsi="Verdana"/>
          <w:szCs w:val="20"/>
        </w:rPr>
        <w:t>Jilemnice</w:t>
      </w:r>
      <w:r w:rsidR="00A7706F">
        <w:rPr>
          <w:rFonts w:ascii="Verdana" w:hAnsi="Verdana"/>
          <w:szCs w:val="20"/>
        </w:rPr>
        <w:t>, Dolní Lipka</w:t>
      </w:r>
      <w:r w:rsidR="00007FB1">
        <w:rPr>
          <w:rFonts w:ascii="Verdana" w:hAnsi="Verdana"/>
          <w:szCs w:val="20"/>
        </w:rPr>
        <w:t xml:space="preserve"> a </w:t>
      </w:r>
      <w:r w:rsidR="00007FB1" w:rsidRPr="000D473A">
        <w:rPr>
          <w:rFonts w:ascii="Verdana" w:hAnsi="Verdana"/>
          <w:szCs w:val="20"/>
        </w:rPr>
        <w:t>Častolovice</w:t>
      </w:r>
      <w:r w:rsidR="000D473A" w:rsidRPr="000D473A">
        <w:rPr>
          <w:rFonts w:ascii="Verdana" w:hAnsi="Verdana"/>
          <w:szCs w:val="20"/>
        </w:rPr>
        <w:t>.</w:t>
      </w:r>
    </w:p>
    <w:p w14:paraId="0C10C975" w14:textId="4534A4F5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946B93">
        <w:rPr>
          <w:rFonts w:asciiTheme="minorHAnsi" w:hAnsiTheme="minorHAnsi"/>
          <w:sz w:val="18"/>
          <w:szCs w:val="18"/>
        </w:rPr>
        <w:t>Doklady předkládané Zhotovitelem</w:t>
      </w:r>
      <w:bookmarkEnd w:id="4"/>
      <w:bookmarkEnd w:id="5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6"/>
    </w:p>
    <w:p w14:paraId="7B0D4266" w14:textId="77777777" w:rsidR="00ED5E40" w:rsidRPr="000D473A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Cs w:val="20"/>
        </w:rPr>
      </w:pPr>
    </w:p>
    <w:p w14:paraId="25382F81" w14:textId="77777777" w:rsidR="00D7361A" w:rsidRPr="000D473A" w:rsidRDefault="00D7361A" w:rsidP="00D7361A">
      <w:pPr>
        <w:pStyle w:val="Text2-1"/>
        <w:numPr>
          <w:ilvl w:val="1"/>
          <w:numId w:val="31"/>
        </w:numPr>
        <w:rPr>
          <w:sz w:val="20"/>
          <w:szCs w:val="20"/>
        </w:rPr>
      </w:pPr>
      <w:bookmarkStart w:id="11" w:name="_Toc12424120"/>
      <w:bookmarkStart w:id="12" w:name="_Toc34909591"/>
      <w:r w:rsidRPr="000D473A">
        <w:rPr>
          <w:sz w:val="20"/>
          <w:szCs w:val="20"/>
        </w:rP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77831F15" w14:textId="77777777" w:rsidR="00D7361A" w:rsidRPr="000D473A" w:rsidRDefault="00D7361A" w:rsidP="00D7361A">
      <w:pPr>
        <w:pStyle w:val="Odrka1-1"/>
        <w:numPr>
          <w:ilvl w:val="0"/>
          <w:numId w:val="4"/>
        </w:numPr>
        <w:rPr>
          <w:sz w:val="20"/>
          <w:szCs w:val="20"/>
        </w:rPr>
      </w:pPr>
      <w:r w:rsidRPr="000D473A">
        <w:rPr>
          <w:sz w:val="20"/>
          <w:szCs w:val="20"/>
        </w:rPr>
        <w:t xml:space="preserve">B-02 – minimální 2 vedoucí prací / pracovníci na budovách </w:t>
      </w:r>
    </w:p>
    <w:p w14:paraId="7C4C63CF" w14:textId="77777777" w:rsidR="00D7361A" w:rsidRPr="000D473A" w:rsidRDefault="00D7361A" w:rsidP="00D7361A">
      <w:pPr>
        <w:pStyle w:val="Text2-1"/>
        <w:numPr>
          <w:ilvl w:val="1"/>
          <w:numId w:val="31"/>
        </w:numPr>
        <w:rPr>
          <w:sz w:val="20"/>
          <w:szCs w:val="20"/>
        </w:rPr>
      </w:pPr>
      <w:r w:rsidRPr="000D473A">
        <w:rPr>
          <w:sz w:val="20"/>
          <w:szCs w:val="20"/>
        </w:rPr>
        <w:t>Další zhotovitelem předkládané doklady před zahájením prací na železniční dopravní cestě jsou uvedeny v dalších částech zadávací dokumentace.</w:t>
      </w:r>
    </w:p>
    <w:p w14:paraId="199DEDB8" w14:textId="77777777" w:rsidR="00D7361A" w:rsidRDefault="00D7361A" w:rsidP="00D7361A">
      <w:pPr>
        <w:pStyle w:val="Text2-1"/>
        <w:numPr>
          <w:ilvl w:val="1"/>
          <w:numId w:val="31"/>
        </w:numPr>
        <w:rPr>
          <w:sz w:val="20"/>
          <w:szCs w:val="20"/>
        </w:rPr>
      </w:pPr>
      <w:r w:rsidRPr="000D473A">
        <w:rPr>
          <w:sz w:val="20"/>
          <w:szCs w:val="20"/>
        </w:rPr>
        <w:t xml:space="preserve">Výše uvedené doklady upravující odbornou způsobilost musí osvědčit odbornou způsobilost samotného dodavatele (je-li fyzickou osobou) nebo jiné osoby, která bude pro dodavatele příslušnou činnost vykonávat. </w:t>
      </w:r>
    </w:p>
    <w:p w14:paraId="22A19CD6" w14:textId="77777777" w:rsidR="00A7706F" w:rsidRDefault="00A7706F" w:rsidP="00A7706F">
      <w:pPr>
        <w:pStyle w:val="Text2-1"/>
        <w:numPr>
          <w:ilvl w:val="0"/>
          <w:numId w:val="0"/>
        </w:numPr>
        <w:ind w:left="737"/>
        <w:rPr>
          <w:sz w:val="20"/>
          <w:szCs w:val="20"/>
        </w:rPr>
      </w:pPr>
    </w:p>
    <w:p w14:paraId="4F0C7B47" w14:textId="77777777" w:rsidR="00A7706F" w:rsidRPr="0014537F" w:rsidRDefault="00A7706F" w:rsidP="00A7706F">
      <w:pPr>
        <w:pStyle w:val="TPNADPIS-1slovan"/>
        <w:spacing w:after="120"/>
        <w:jc w:val="left"/>
        <w:rPr>
          <w:rFonts w:asciiTheme="minorHAnsi" w:hAnsiTheme="minorHAnsi"/>
          <w:sz w:val="18"/>
          <w:szCs w:val="18"/>
        </w:rPr>
      </w:pPr>
      <w:bookmarkStart w:id="13" w:name="_Toc29393944"/>
      <w:bookmarkStart w:id="14" w:name="_Toc49417246"/>
      <w:r w:rsidRPr="0014537F">
        <w:rPr>
          <w:rFonts w:asciiTheme="minorHAnsi" w:hAnsiTheme="minorHAnsi"/>
          <w:sz w:val="18"/>
          <w:szCs w:val="18"/>
        </w:rPr>
        <w:t>Vykazování odpadů</w:t>
      </w:r>
      <w:bookmarkEnd w:id="13"/>
      <w:bookmarkEnd w:id="14"/>
    </w:p>
    <w:p w14:paraId="1CF42684" w14:textId="2F1197A8" w:rsidR="00D7361A" w:rsidRPr="00D7361A" w:rsidRDefault="00D7361A" w:rsidP="00D7361A">
      <w:pPr>
        <w:pStyle w:val="TPNadpis-2slovan"/>
        <w:tabs>
          <w:tab w:val="clear" w:pos="1021"/>
        </w:tabs>
        <w:ind w:left="851" w:hanging="511"/>
        <w:rPr>
          <w:rFonts w:asciiTheme="majorHAnsi" w:hAnsiTheme="majorHAnsi"/>
          <w:b w:val="0"/>
          <w:bCs/>
          <w:sz w:val="20"/>
          <w:szCs w:val="20"/>
        </w:rPr>
      </w:pPr>
      <w:bookmarkStart w:id="15" w:name="_Toc27040311"/>
      <w:bookmarkStart w:id="16" w:name="_Toc29393945"/>
      <w:bookmarkStart w:id="17" w:name="_Toc49417247"/>
      <w:r w:rsidRPr="00D7361A">
        <w:rPr>
          <w:rFonts w:asciiTheme="majorHAnsi" w:hAnsiTheme="majorHAnsi"/>
          <w:b w:val="0"/>
          <w:bCs/>
          <w:sz w:val="20"/>
          <w:szCs w:val="20"/>
        </w:rPr>
        <w:t>Vykazování odpadů ve vztahu ke stanovení nákladů stavby</w:t>
      </w:r>
      <w:bookmarkEnd w:id="15"/>
      <w:bookmarkEnd w:id="16"/>
      <w:bookmarkEnd w:id="17"/>
      <w:r w:rsidRPr="00D7361A">
        <w:rPr>
          <w:rFonts w:asciiTheme="majorHAnsi" w:hAnsiTheme="majorHAnsi"/>
          <w:b w:val="0"/>
          <w:bCs/>
          <w:sz w:val="20"/>
          <w:szCs w:val="20"/>
        </w:rPr>
        <w:t>.</w:t>
      </w:r>
    </w:p>
    <w:p w14:paraId="5D764874" w14:textId="7D63115B" w:rsidR="00D7361A" w:rsidRPr="00D7361A" w:rsidRDefault="00D7361A" w:rsidP="00D7361A">
      <w:pPr>
        <w:pStyle w:val="TPNadpis-2slovan"/>
        <w:tabs>
          <w:tab w:val="clear" w:pos="1021"/>
        </w:tabs>
        <w:ind w:left="851" w:hanging="511"/>
        <w:rPr>
          <w:rFonts w:asciiTheme="majorHAnsi" w:hAnsiTheme="majorHAnsi"/>
          <w:b w:val="0"/>
          <w:bCs/>
          <w:sz w:val="20"/>
          <w:szCs w:val="20"/>
        </w:rPr>
      </w:pPr>
      <w:r w:rsidRPr="00D7361A">
        <w:rPr>
          <w:rFonts w:asciiTheme="majorHAnsi" w:hAnsiTheme="majorHAnsi"/>
          <w:b w:val="0"/>
          <w:bCs/>
          <w:sz w:val="20"/>
          <w:szCs w:val="20"/>
        </w:rPr>
        <w:t xml:space="preserve"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 </w:t>
      </w:r>
    </w:p>
    <w:p w14:paraId="1DC67451" w14:textId="77777777" w:rsidR="00D7361A" w:rsidRPr="00D7361A" w:rsidRDefault="00D7361A" w:rsidP="00D7361A">
      <w:pPr>
        <w:pStyle w:val="TPNadpis-2slovan"/>
        <w:tabs>
          <w:tab w:val="clear" w:pos="1021"/>
        </w:tabs>
        <w:ind w:left="851" w:hanging="511"/>
        <w:rPr>
          <w:rFonts w:asciiTheme="majorHAnsi" w:hAnsiTheme="majorHAnsi"/>
          <w:b w:val="0"/>
          <w:bCs/>
          <w:sz w:val="20"/>
          <w:szCs w:val="20"/>
        </w:rPr>
      </w:pPr>
      <w:r w:rsidRPr="00D7361A">
        <w:rPr>
          <w:rFonts w:asciiTheme="majorHAnsi" w:hAnsiTheme="majorHAnsi"/>
          <w:b w:val="0"/>
          <w:bCs/>
          <w:sz w:val="20"/>
          <w:szCs w:val="20"/>
        </w:rPr>
        <w:t>SO 90-90 Likvidace odpadů včetně dopravy</w:t>
      </w:r>
    </w:p>
    <w:p w14:paraId="616909A9" w14:textId="77777777" w:rsidR="00D7361A" w:rsidRPr="00D7361A" w:rsidRDefault="00D7361A" w:rsidP="00D7361A">
      <w:pPr>
        <w:pStyle w:val="TPNadpis-2slovan"/>
        <w:tabs>
          <w:tab w:val="clear" w:pos="1021"/>
        </w:tabs>
        <w:ind w:left="851" w:hanging="511"/>
        <w:rPr>
          <w:rFonts w:asciiTheme="majorHAnsi" w:hAnsiTheme="majorHAnsi"/>
          <w:b w:val="0"/>
          <w:bCs/>
          <w:sz w:val="20"/>
          <w:szCs w:val="20"/>
        </w:rPr>
      </w:pPr>
      <w:r w:rsidRPr="00D7361A">
        <w:rPr>
          <w:rFonts w:asciiTheme="majorHAnsi" w:hAnsiTheme="majorHAnsi"/>
          <w:b w:val="0"/>
          <w:bCs/>
          <w:sz w:val="20"/>
          <w:szCs w:val="20"/>
        </w:rP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SO,</w:t>
      </w:r>
    </w:p>
    <w:p w14:paraId="15A4881E" w14:textId="77777777" w:rsidR="00D7361A" w:rsidRPr="00D7361A" w:rsidRDefault="00D7361A" w:rsidP="00D7361A">
      <w:pPr>
        <w:pStyle w:val="TPNadpis-2slovan"/>
        <w:tabs>
          <w:tab w:val="clear" w:pos="1021"/>
        </w:tabs>
        <w:ind w:left="851" w:hanging="511"/>
        <w:rPr>
          <w:rFonts w:asciiTheme="majorHAnsi" w:hAnsiTheme="majorHAnsi"/>
          <w:b w:val="0"/>
          <w:bCs/>
          <w:sz w:val="20"/>
          <w:szCs w:val="20"/>
        </w:rPr>
      </w:pPr>
      <w:r w:rsidRPr="00D7361A">
        <w:rPr>
          <w:rFonts w:asciiTheme="majorHAnsi" w:hAnsiTheme="majorHAnsi"/>
          <w:b w:val="0"/>
          <w:bCs/>
          <w:sz w:val="20"/>
          <w:szCs w:val="20"/>
        </w:rPr>
        <w:t>zhotovitel v rámci výběrového řízení na zhotovení stavby ocení celkové množství daného typu/kategorie odpadu, které je součástí Všeobecného objektu,</w:t>
      </w:r>
    </w:p>
    <w:p w14:paraId="640693B4" w14:textId="77777777" w:rsidR="00D7361A" w:rsidRPr="00D7361A" w:rsidRDefault="00D7361A" w:rsidP="00D7361A">
      <w:pPr>
        <w:pStyle w:val="TPNadpis-2slovan"/>
        <w:tabs>
          <w:tab w:val="clear" w:pos="1021"/>
        </w:tabs>
        <w:ind w:left="851" w:hanging="511"/>
        <w:rPr>
          <w:rFonts w:asciiTheme="majorHAnsi" w:hAnsiTheme="majorHAnsi"/>
          <w:b w:val="0"/>
          <w:bCs/>
          <w:sz w:val="20"/>
          <w:szCs w:val="20"/>
        </w:rPr>
      </w:pPr>
      <w:r w:rsidRPr="00D7361A">
        <w:rPr>
          <w:rFonts w:asciiTheme="majorHAnsi" w:hAnsiTheme="majorHAnsi"/>
          <w:b w:val="0"/>
          <w:bCs/>
          <w:sz w:val="20"/>
          <w:szCs w:val="20"/>
        </w:rPr>
        <w:t>pro účely kontroly fakturace zůstávají položky odpadů s množstvím v jednotlivých SO. Tyto položky nejsou zhotovitelem v rámci výběrového řízení na zhotovení stavby oceňovány.</w:t>
      </w:r>
    </w:p>
    <w:p w14:paraId="4D3ACCF9" w14:textId="77777777" w:rsidR="00A7706F" w:rsidRDefault="00A7706F" w:rsidP="00A7706F">
      <w:pPr>
        <w:pStyle w:val="Text2-1"/>
        <w:numPr>
          <w:ilvl w:val="0"/>
          <w:numId w:val="0"/>
        </w:numPr>
        <w:ind w:left="737"/>
      </w:pPr>
    </w:p>
    <w:p w14:paraId="61EFC1F3" w14:textId="77777777" w:rsidR="00A7706F" w:rsidRPr="00A7706F" w:rsidRDefault="00A7706F" w:rsidP="00A7706F">
      <w:pPr>
        <w:pStyle w:val="Text2-1"/>
        <w:numPr>
          <w:ilvl w:val="0"/>
          <w:numId w:val="0"/>
        </w:numPr>
        <w:ind w:left="737"/>
      </w:pPr>
    </w:p>
    <w:p w14:paraId="52E36C10" w14:textId="77777777" w:rsidR="00ED5E40" w:rsidRDefault="00ED5E40" w:rsidP="00A7706F">
      <w:pPr>
        <w:pStyle w:val="TPNADPIS-1slovan"/>
        <w:tabs>
          <w:tab w:val="num" w:pos="340"/>
        </w:tabs>
        <w:spacing w:after="240"/>
        <w:ind w:left="1639" w:hanging="1639"/>
        <w:jc w:val="left"/>
        <w:rPr>
          <w:rFonts w:asciiTheme="minorHAnsi" w:hAnsiTheme="minorHAnsi"/>
          <w:sz w:val="18"/>
          <w:szCs w:val="18"/>
        </w:rPr>
      </w:pPr>
      <w:bookmarkStart w:id="18" w:name="_Toc513118592"/>
      <w:bookmarkStart w:id="19" w:name="_Toc34909592"/>
      <w:bookmarkEnd w:id="11"/>
      <w:bookmarkEnd w:id="12"/>
      <w:r w:rsidRPr="00946B93">
        <w:rPr>
          <w:rFonts w:asciiTheme="minorHAnsi" w:hAnsiTheme="minorHAnsi"/>
          <w:sz w:val="18"/>
          <w:szCs w:val="18"/>
        </w:rPr>
        <w:lastRenderedPageBreak/>
        <w:t>Organizace výstavby, výluky</w:t>
      </w:r>
      <w:bookmarkEnd w:id="18"/>
      <w:bookmarkEnd w:id="19"/>
    </w:p>
    <w:p w14:paraId="36354C56" w14:textId="2E000067" w:rsidR="00D75D26" w:rsidRDefault="00246BB6" w:rsidP="00A7706F">
      <w:pPr>
        <w:spacing w:after="120" w:line="240" w:lineRule="auto"/>
        <w:contextualSpacing/>
        <w:rPr>
          <w:rFonts w:cs="Calibri"/>
        </w:rPr>
      </w:pPr>
      <w:r>
        <w:rPr>
          <w:rFonts w:cs="Calibri"/>
        </w:rPr>
        <w:t xml:space="preserve">Stavební práce na WC </w:t>
      </w:r>
      <w:r w:rsidR="00D75D26">
        <w:rPr>
          <w:rFonts w:cs="Calibri"/>
        </w:rPr>
        <w:t>budou dokončeny, od zahájení stavby, do těchto termínů</w:t>
      </w:r>
      <w:r w:rsidR="008E77D6">
        <w:rPr>
          <w:rFonts w:cs="Calibri"/>
        </w:rPr>
        <w:t>:</w:t>
      </w:r>
    </w:p>
    <w:p w14:paraId="369399DF" w14:textId="3CFA446D" w:rsidR="00FE20A8" w:rsidRDefault="000D473A" w:rsidP="00A7706F">
      <w:pPr>
        <w:pStyle w:val="Odstavecseseznamem"/>
        <w:numPr>
          <w:ilvl w:val="0"/>
          <w:numId w:val="21"/>
        </w:numPr>
        <w:spacing w:after="120" w:line="360" w:lineRule="auto"/>
        <w:ind w:left="714" w:hanging="357"/>
        <w:rPr>
          <w:rFonts w:cs="Calibri"/>
        </w:rPr>
      </w:pPr>
      <w:r w:rsidRPr="00A7706F">
        <w:rPr>
          <w:rFonts w:cs="Calibri"/>
          <w:u w:val="single"/>
        </w:rPr>
        <w:t xml:space="preserve">Jilemnice </w:t>
      </w:r>
      <w:r w:rsidR="00246BB6" w:rsidRPr="00A7706F">
        <w:rPr>
          <w:rFonts w:cs="Calibri"/>
          <w:u w:val="single"/>
        </w:rPr>
        <w:t xml:space="preserve">do </w:t>
      </w:r>
      <w:r w:rsidR="00FE20A8" w:rsidRPr="00A7706F">
        <w:rPr>
          <w:rFonts w:cs="Calibri"/>
          <w:u w:val="single"/>
        </w:rPr>
        <w:t>6 týdnů</w:t>
      </w:r>
      <w:r w:rsidR="00F01288">
        <w:rPr>
          <w:rFonts w:cs="Calibri"/>
        </w:rPr>
        <w:t>,</w:t>
      </w:r>
    </w:p>
    <w:p w14:paraId="57539042" w14:textId="3B40F416" w:rsidR="00C13E13" w:rsidRPr="00C13E13" w:rsidRDefault="000D473A" w:rsidP="00A7706F">
      <w:pPr>
        <w:pStyle w:val="Odstavecseseznamem"/>
        <w:numPr>
          <w:ilvl w:val="0"/>
          <w:numId w:val="21"/>
        </w:numPr>
        <w:spacing w:after="120" w:line="360" w:lineRule="auto"/>
        <w:ind w:left="714" w:hanging="357"/>
        <w:rPr>
          <w:rFonts w:cs="Calibri"/>
        </w:rPr>
      </w:pPr>
      <w:r w:rsidRPr="00A7706F">
        <w:rPr>
          <w:rFonts w:cs="Calibri"/>
        </w:rPr>
        <w:t>Častolovice</w:t>
      </w:r>
      <w:r w:rsidR="00C13E13" w:rsidRPr="00A7706F">
        <w:rPr>
          <w:rFonts w:cs="Calibri"/>
        </w:rPr>
        <w:t xml:space="preserve"> </w:t>
      </w:r>
      <w:r w:rsidR="00A7706F" w:rsidRPr="00A7706F">
        <w:rPr>
          <w:rFonts w:cs="Calibri"/>
        </w:rPr>
        <w:t xml:space="preserve">a </w:t>
      </w:r>
      <w:r w:rsidR="00A7706F">
        <w:rPr>
          <w:rFonts w:cs="Calibri"/>
        </w:rPr>
        <w:t>D</w:t>
      </w:r>
      <w:r w:rsidR="00A7706F" w:rsidRPr="00A7706F">
        <w:rPr>
          <w:rFonts w:cs="Calibri"/>
        </w:rPr>
        <w:t>olní Lipka</w:t>
      </w:r>
      <w:r w:rsidR="00F01288" w:rsidRPr="00A7706F">
        <w:rPr>
          <w:rFonts w:cs="Calibri"/>
        </w:rPr>
        <w:t xml:space="preserve"> 5 měsíců.</w:t>
      </w:r>
    </w:p>
    <w:p w14:paraId="5673B97C" w14:textId="76126A81" w:rsidR="00FE63B0" w:rsidRPr="00B738C7" w:rsidRDefault="00C004FB" w:rsidP="00C13E13">
      <w:pPr>
        <w:pStyle w:val="Odstavecseseznamem"/>
        <w:numPr>
          <w:ilvl w:val="0"/>
          <w:numId w:val="21"/>
        </w:numPr>
        <w:spacing w:after="0"/>
        <w:rPr>
          <w:rFonts w:cs="Calibri"/>
        </w:rPr>
      </w:pPr>
      <w:r w:rsidRPr="00B738C7">
        <w:rPr>
          <w:b/>
          <w:bCs/>
          <w:u w:val="single"/>
        </w:rPr>
        <w:t xml:space="preserve">Nejzazší </w:t>
      </w:r>
      <w:r w:rsidR="003A79A6" w:rsidRPr="00B738C7">
        <w:rPr>
          <w:b/>
          <w:bCs/>
          <w:u w:val="single"/>
        </w:rPr>
        <w:t xml:space="preserve">termín dokončení stavebních prací do </w:t>
      </w:r>
      <w:r w:rsidR="00FE63B0" w:rsidRPr="00B738C7">
        <w:rPr>
          <w:b/>
          <w:bCs/>
          <w:u w:val="single"/>
        </w:rPr>
        <w:t>12/2024</w:t>
      </w:r>
    </w:p>
    <w:p w14:paraId="25AF2003" w14:textId="77777777" w:rsidR="00FE63B0" w:rsidRPr="00FE63B0" w:rsidRDefault="00FE63B0" w:rsidP="00FE63B0">
      <w:pPr>
        <w:pStyle w:val="Odrka1-1"/>
        <w:numPr>
          <w:ilvl w:val="0"/>
          <w:numId w:val="0"/>
        </w:numPr>
      </w:pPr>
    </w:p>
    <w:sectPr w:rsidR="00FE63B0" w:rsidRPr="00FE63B0" w:rsidSect="00644C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DE7A" w14:textId="77777777" w:rsidR="00644C7C" w:rsidRDefault="00644C7C" w:rsidP="00962258">
      <w:pPr>
        <w:spacing w:after="0" w:line="240" w:lineRule="auto"/>
      </w:pPr>
      <w:r>
        <w:separator/>
      </w:r>
    </w:p>
  </w:endnote>
  <w:endnote w:type="continuationSeparator" w:id="0">
    <w:p w14:paraId="3F197A3E" w14:textId="77777777" w:rsidR="00644C7C" w:rsidRDefault="00644C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64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  <w:gridCol w:w="7739"/>
    </w:tblGrid>
    <w:tr w:rsidR="003B1C97" w:rsidRPr="003462EB" w14:paraId="089092A0" w14:textId="77777777" w:rsidTr="006E104C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6810EAEF" w:rsidR="003B1C97" w:rsidRPr="00B8518B" w:rsidRDefault="003B1C97" w:rsidP="003B1C9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04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04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D8E8AA8" w14:textId="60CA3661" w:rsidR="001574AB" w:rsidRDefault="003B1C97" w:rsidP="003B1C97">
          <w:pPr>
            <w:pStyle w:val="Zpatvlevo"/>
            <w:rPr>
              <w:bCs/>
            </w:rPr>
          </w:pPr>
          <w:r>
            <w:rPr>
              <w:bCs/>
            </w:rPr>
            <w:t xml:space="preserve">Rekonstrukce hygienického zázemí v </w:t>
          </w:r>
          <w:proofErr w:type="spellStart"/>
          <w:r>
            <w:rPr>
              <w:bCs/>
            </w:rPr>
            <w:t>žst</w:t>
          </w:r>
          <w:proofErr w:type="spellEnd"/>
          <w:r>
            <w:rPr>
              <w:bCs/>
            </w:rPr>
            <w:t xml:space="preserve"> Jilemnice, Dolní Lipka, Častolovice, Hronov, Malé Svatoňovice </w:t>
          </w:r>
          <w:r w:rsidR="001574AB">
            <w:rPr>
              <w:bCs/>
            </w:rPr>
            <w:t>–</w:t>
          </w:r>
          <w:r>
            <w:rPr>
              <w:bCs/>
            </w:rPr>
            <w:t xml:space="preserve"> </w:t>
          </w:r>
          <w:r w:rsidR="001574AB">
            <w:rPr>
              <w:bCs/>
            </w:rPr>
            <w:t>2. etapa</w:t>
          </w:r>
        </w:p>
        <w:p w14:paraId="1CFBE69E" w14:textId="77777777" w:rsidR="003B1C97" w:rsidRDefault="003B1C97" w:rsidP="003B1C97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1FCB3BED" w14:textId="06CAEF8D" w:rsidR="003B1C97" w:rsidRPr="00034F08" w:rsidRDefault="003B1C97" w:rsidP="003B1C97">
          <w:pPr>
            <w:pStyle w:val="Zpatvlevo"/>
            <w:rPr>
              <w:b/>
              <w:bCs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  <w:tc>
        <w:tcPr>
          <w:tcW w:w="7739" w:type="dxa"/>
          <w:vAlign w:val="bottom"/>
        </w:tcPr>
        <w:p w14:paraId="61334FFD" w14:textId="6E298B2D" w:rsidR="003B1C97" w:rsidRPr="003462EB" w:rsidRDefault="003B1C97" w:rsidP="003B1C97">
          <w:pPr>
            <w:pStyle w:val="Zpatvlevo"/>
          </w:pP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523C2F4" w14:textId="77777777" w:rsidR="001574AB" w:rsidRPr="001574AB" w:rsidRDefault="001574AB" w:rsidP="001574AB">
          <w:pPr>
            <w:pStyle w:val="Zpatvlevo"/>
            <w:jc w:val="right"/>
          </w:pPr>
          <w:r w:rsidRPr="001574AB">
            <w:t xml:space="preserve">Rekonstrukce hygienického zázemí v </w:t>
          </w:r>
          <w:proofErr w:type="spellStart"/>
          <w:r w:rsidRPr="001574AB">
            <w:t>žst</w:t>
          </w:r>
          <w:proofErr w:type="spellEnd"/>
          <w:r w:rsidRPr="001574AB">
            <w:t xml:space="preserve"> Jilemnice, Dolní Lipka, Častolovice, Hronov, Malé Svatoňovice – 2. etapa</w:t>
          </w:r>
        </w:p>
        <w:p w14:paraId="17C576B8" w14:textId="0055C2EE" w:rsidR="0001744E" w:rsidRDefault="0001744E" w:rsidP="001574AB">
          <w:pPr>
            <w:pStyle w:val="Zpatvlevo"/>
            <w:jc w:val="right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689BB9C1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04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04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14F590A1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  <w:p w14:paraId="21223890" w14:textId="7EBE5BF6" w:rsidR="0001744E" w:rsidRPr="005D19D8" w:rsidRDefault="0001744E" w:rsidP="00757290">
    <w:pPr>
      <w:pStyle w:val="Zpatvlevo"/>
    </w:pPr>
  </w:p>
  <w:p w14:paraId="38E0C1BB" w14:textId="77777777" w:rsidR="0001744E" w:rsidRPr="00460660" w:rsidRDefault="000174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9CBFD" w14:textId="77777777" w:rsidR="00644C7C" w:rsidRDefault="00644C7C" w:rsidP="00962258">
      <w:pPr>
        <w:spacing w:after="0" w:line="240" w:lineRule="auto"/>
      </w:pPr>
      <w:r>
        <w:separator/>
      </w:r>
    </w:p>
  </w:footnote>
  <w:footnote w:type="continuationSeparator" w:id="0">
    <w:p w14:paraId="26FCEF8A" w14:textId="77777777" w:rsidR="00644C7C" w:rsidRDefault="00644C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858D" w14:textId="77777777" w:rsidR="001574AB" w:rsidRDefault="001574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7633" w14:textId="77777777" w:rsidR="001574AB" w:rsidRDefault="001574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02644C2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47B2A31"/>
    <w:multiLevelType w:val="hybridMultilevel"/>
    <w:tmpl w:val="95100E7E"/>
    <w:lvl w:ilvl="0" w:tplc="1B0C10B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227B2"/>
    <w:multiLevelType w:val="multilevel"/>
    <w:tmpl w:val="0EC4FAD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603FD"/>
    <w:multiLevelType w:val="hybridMultilevel"/>
    <w:tmpl w:val="04BE3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32355"/>
    <w:multiLevelType w:val="multilevel"/>
    <w:tmpl w:val="3FFAB8D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libri" w:hAnsi="Calibri" w:hint="default"/>
        <w:sz w:val="22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6B44"/>
    <w:multiLevelType w:val="hybridMultilevel"/>
    <w:tmpl w:val="C99044D8"/>
    <w:lvl w:ilvl="0" w:tplc="040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A3900"/>
    <w:multiLevelType w:val="multilevel"/>
    <w:tmpl w:val="0EC4FAD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32F92"/>
    <w:multiLevelType w:val="hybridMultilevel"/>
    <w:tmpl w:val="7100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E39F0"/>
    <w:multiLevelType w:val="hybridMultilevel"/>
    <w:tmpl w:val="F382760E"/>
    <w:lvl w:ilvl="0" w:tplc="69EE4992">
      <w:start w:val="1"/>
      <w:numFmt w:val="decimal"/>
      <w:lvlText w:val="2.3.%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B2F44"/>
    <w:multiLevelType w:val="hybridMultilevel"/>
    <w:tmpl w:val="E940C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26DBB"/>
    <w:multiLevelType w:val="multilevel"/>
    <w:tmpl w:val="C87E2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782460567">
    <w:abstractNumId w:val="8"/>
  </w:num>
  <w:num w:numId="2" w16cid:durableId="115562508">
    <w:abstractNumId w:val="5"/>
  </w:num>
  <w:num w:numId="3" w16cid:durableId="2119443092">
    <w:abstractNumId w:val="2"/>
  </w:num>
  <w:num w:numId="4" w16cid:durableId="184251706">
    <w:abstractNumId w:val="11"/>
  </w:num>
  <w:num w:numId="5" w16cid:durableId="286468740">
    <w:abstractNumId w:val="13"/>
  </w:num>
  <w:num w:numId="6" w16cid:durableId="435826647">
    <w:abstractNumId w:val="4"/>
  </w:num>
  <w:num w:numId="7" w16cid:durableId="1216695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0778495">
    <w:abstractNumId w:val="19"/>
  </w:num>
  <w:num w:numId="9" w16cid:durableId="1898927535">
    <w:abstractNumId w:val="11"/>
  </w:num>
  <w:num w:numId="10" w16cid:durableId="1239636577">
    <w:abstractNumId w:val="13"/>
  </w:num>
  <w:num w:numId="11" w16cid:durableId="1461873211">
    <w:abstractNumId w:val="16"/>
  </w:num>
  <w:num w:numId="12" w16cid:durableId="455832709">
    <w:abstractNumId w:val="1"/>
  </w:num>
  <w:num w:numId="13" w16cid:durableId="1364552059">
    <w:abstractNumId w:val="4"/>
  </w:num>
  <w:num w:numId="14" w16cid:durableId="1409306760">
    <w:abstractNumId w:val="19"/>
  </w:num>
  <w:num w:numId="15" w16cid:durableId="1778792240">
    <w:abstractNumId w:val="3"/>
  </w:num>
  <w:num w:numId="16" w16cid:durableId="1392733790">
    <w:abstractNumId w:val="0"/>
  </w:num>
  <w:num w:numId="17" w16cid:durableId="393354004">
    <w:abstractNumId w:val="14"/>
  </w:num>
  <w:num w:numId="18" w16cid:durableId="2121533303">
    <w:abstractNumId w:val="20"/>
  </w:num>
  <w:num w:numId="19" w16cid:durableId="158036051">
    <w:abstractNumId w:val="17"/>
  </w:num>
  <w:num w:numId="20" w16cid:durableId="1380979212">
    <w:abstractNumId w:val="12"/>
  </w:num>
  <w:num w:numId="21" w16cid:durableId="1351682006">
    <w:abstractNumId w:val="9"/>
  </w:num>
  <w:num w:numId="22" w16cid:durableId="1212183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807677">
    <w:abstractNumId w:val="9"/>
  </w:num>
  <w:num w:numId="24" w16cid:durableId="1453472940">
    <w:abstractNumId w:val="4"/>
  </w:num>
  <w:num w:numId="25" w16cid:durableId="25061198">
    <w:abstractNumId w:val="7"/>
  </w:num>
  <w:num w:numId="26" w16cid:durableId="1923029316">
    <w:abstractNumId w:val="15"/>
  </w:num>
  <w:num w:numId="27" w16cid:durableId="2110007482">
    <w:abstractNumId w:val="3"/>
  </w:num>
  <w:num w:numId="28" w16cid:durableId="1749418394">
    <w:abstractNumId w:val="6"/>
  </w:num>
  <w:num w:numId="29" w16cid:durableId="1492482991">
    <w:abstractNumId w:val="18"/>
  </w:num>
  <w:num w:numId="30" w16cid:durableId="1921408115">
    <w:abstractNumId w:val="10"/>
  </w:num>
  <w:num w:numId="31" w16cid:durableId="533152561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07FB1"/>
    <w:rsid w:val="00011CBA"/>
    <w:rsid w:val="00012EC4"/>
    <w:rsid w:val="000145C8"/>
    <w:rsid w:val="0001744E"/>
    <w:rsid w:val="00017F3C"/>
    <w:rsid w:val="00022FA5"/>
    <w:rsid w:val="00034F08"/>
    <w:rsid w:val="00041EC8"/>
    <w:rsid w:val="00054FC6"/>
    <w:rsid w:val="00063B65"/>
    <w:rsid w:val="0006465A"/>
    <w:rsid w:val="0006588D"/>
    <w:rsid w:val="00067A5E"/>
    <w:rsid w:val="000719BB"/>
    <w:rsid w:val="000724FF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D473A"/>
    <w:rsid w:val="000E1A7F"/>
    <w:rsid w:val="000F15F1"/>
    <w:rsid w:val="000F3D6D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574AB"/>
    <w:rsid w:val="001656A2"/>
    <w:rsid w:val="00170EC5"/>
    <w:rsid w:val="001747C1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6BB6"/>
    <w:rsid w:val="00247D01"/>
    <w:rsid w:val="0025030F"/>
    <w:rsid w:val="00250479"/>
    <w:rsid w:val="00250AAA"/>
    <w:rsid w:val="00254426"/>
    <w:rsid w:val="00261A5B"/>
    <w:rsid w:val="00262E5B"/>
    <w:rsid w:val="00264D52"/>
    <w:rsid w:val="00276AFE"/>
    <w:rsid w:val="0028120A"/>
    <w:rsid w:val="00281975"/>
    <w:rsid w:val="002A3B57"/>
    <w:rsid w:val="002B6B58"/>
    <w:rsid w:val="002C1066"/>
    <w:rsid w:val="002C1924"/>
    <w:rsid w:val="002C31BF"/>
    <w:rsid w:val="002D2102"/>
    <w:rsid w:val="002D5B86"/>
    <w:rsid w:val="002D7FD6"/>
    <w:rsid w:val="002E0CD7"/>
    <w:rsid w:val="002E0CFB"/>
    <w:rsid w:val="002E5C7B"/>
    <w:rsid w:val="002F31F1"/>
    <w:rsid w:val="002F4333"/>
    <w:rsid w:val="00302EAC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11F1"/>
    <w:rsid w:val="00355002"/>
    <w:rsid w:val="003571D8"/>
    <w:rsid w:val="00357BC6"/>
    <w:rsid w:val="00361422"/>
    <w:rsid w:val="00362473"/>
    <w:rsid w:val="0037545D"/>
    <w:rsid w:val="00376246"/>
    <w:rsid w:val="00386FF1"/>
    <w:rsid w:val="00392EB6"/>
    <w:rsid w:val="003956C6"/>
    <w:rsid w:val="003A79A6"/>
    <w:rsid w:val="003B111D"/>
    <w:rsid w:val="003B1C97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15639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07233"/>
    <w:rsid w:val="00511AB9"/>
    <w:rsid w:val="00523BB5"/>
    <w:rsid w:val="00523EA7"/>
    <w:rsid w:val="00524DA5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B1322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44C7C"/>
    <w:rsid w:val="00655976"/>
    <w:rsid w:val="0065610E"/>
    <w:rsid w:val="00660AD3"/>
    <w:rsid w:val="00662818"/>
    <w:rsid w:val="00674CD6"/>
    <w:rsid w:val="006776B6"/>
    <w:rsid w:val="0069136C"/>
    <w:rsid w:val="00693150"/>
    <w:rsid w:val="006A019B"/>
    <w:rsid w:val="006A5570"/>
    <w:rsid w:val="006A689C"/>
    <w:rsid w:val="006A747D"/>
    <w:rsid w:val="006B22FE"/>
    <w:rsid w:val="006B2318"/>
    <w:rsid w:val="006B3D79"/>
    <w:rsid w:val="006B3E78"/>
    <w:rsid w:val="006B6FE4"/>
    <w:rsid w:val="006B7459"/>
    <w:rsid w:val="006C16E1"/>
    <w:rsid w:val="006C2343"/>
    <w:rsid w:val="006C26FF"/>
    <w:rsid w:val="006C31D3"/>
    <w:rsid w:val="006C442A"/>
    <w:rsid w:val="006C55C1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F56A7"/>
    <w:rsid w:val="00800851"/>
    <w:rsid w:val="0080101C"/>
    <w:rsid w:val="0080171C"/>
    <w:rsid w:val="008028FD"/>
    <w:rsid w:val="00803BF3"/>
    <w:rsid w:val="00807DD0"/>
    <w:rsid w:val="00810E5C"/>
    <w:rsid w:val="0081492F"/>
    <w:rsid w:val="00814C9F"/>
    <w:rsid w:val="00816930"/>
    <w:rsid w:val="00816BC0"/>
    <w:rsid w:val="00821D01"/>
    <w:rsid w:val="00826B7B"/>
    <w:rsid w:val="0083197D"/>
    <w:rsid w:val="00832572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18D0"/>
    <w:rsid w:val="008D2896"/>
    <w:rsid w:val="008D30C7"/>
    <w:rsid w:val="008E77D6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2F63"/>
    <w:rsid w:val="00933CFA"/>
    <w:rsid w:val="00936091"/>
    <w:rsid w:val="00940D8A"/>
    <w:rsid w:val="00950944"/>
    <w:rsid w:val="00957F1F"/>
    <w:rsid w:val="009602CA"/>
    <w:rsid w:val="00962258"/>
    <w:rsid w:val="009678B7"/>
    <w:rsid w:val="0097239D"/>
    <w:rsid w:val="009920E1"/>
    <w:rsid w:val="00992D9C"/>
    <w:rsid w:val="00992FBB"/>
    <w:rsid w:val="00996CB8"/>
    <w:rsid w:val="0099732F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07A89"/>
    <w:rsid w:val="00A1294C"/>
    <w:rsid w:val="00A37710"/>
    <w:rsid w:val="00A4050F"/>
    <w:rsid w:val="00A41FE8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06F"/>
    <w:rsid w:val="00A77512"/>
    <w:rsid w:val="00A8227E"/>
    <w:rsid w:val="00A94C2F"/>
    <w:rsid w:val="00AA4CBB"/>
    <w:rsid w:val="00AA65FA"/>
    <w:rsid w:val="00AA7351"/>
    <w:rsid w:val="00AC3566"/>
    <w:rsid w:val="00AC3E83"/>
    <w:rsid w:val="00AC59BD"/>
    <w:rsid w:val="00AC7169"/>
    <w:rsid w:val="00AD056F"/>
    <w:rsid w:val="00AD0C7B"/>
    <w:rsid w:val="00AD0F78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12C3"/>
    <w:rsid w:val="00B46BA5"/>
    <w:rsid w:val="00B50AB2"/>
    <w:rsid w:val="00B5431A"/>
    <w:rsid w:val="00B56EB2"/>
    <w:rsid w:val="00B738C7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4FB"/>
    <w:rsid w:val="00C02D0A"/>
    <w:rsid w:val="00C03A6E"/>
    <w:rsid w:val="00C13860"/>
    <w:rsid w:val="00C13E13"/>
    <w:rsid w:val="00C225D1"/>
    <w:rsid w:val="00C226C0"/>
    <w:rsid w:val="00C24A6A"/>
    <w:rsid w:val="00C30CA8"/>
    <w:rsid w:val="00C42FE6"/>
    <w:rsid w:val="00C4330D"/>
    <w:rsid w:val="00C44F6A"/>
    <w:rsid w:val="00C51B48"/>
    <w:rsid w:val="00C617E2"/>
    <w:rsid w:val="00C6198E"/>
    <w:rsid w:val="00C708EA"/>
    <w:rsid w:val="00C71821"/>
    <w:rsid w:val="00C73385"/>
    <w:rsid w:val="00C7466A"/>
    <w:rsid w:val="00C778A5"/>
    <w:rsid w:val="00C81308"/>
    <w:rsid w:val="00C84680"/>
    <w:rsid w:val="00C86957"/>
    <w:rsid w:val="00C95162"/>
    <w:rsid w:val="00CB6A37"/>
    <w:rsid w:val="00CB7684"/>
    <w:rsid w:val="00CC7C8F"/>
    <w:rsid w:val="00CD1FC4"/>
    <w:rsid w:val="00CE679E"/>
    <w:rsid w:val="00CF0FE7"/>
    <w:rsid w:val="00D034A0"/>
    <w:rsid w:val="00D03EC5"/>
    <w:rsid w:val="00D0732C"/>
    <w:rsid w:val="00D21061"/>
    <w:rsid w:val="00D322B7"/>
    <w:rsid w:val="00D4108E"/>
    <w:rsid w:val="00D521D0"/>
    <w:rsid w:val="00D6163D"/>
    <w:rsid w:val="00D7361A"/>
    <w:rsid w:val="00D75D26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2891"/>
    <w:rsid w:val="00E03B03"/>
    <w:rsid w:val="00E04A7B"/>
    <w:rsid w:val="00E16FF7"/>
    <w:rsid w:val="00E1732F"/>
    <w:rsid w:val="00E26D68"/>
    <w:rsid w:val="00E31C32"/>
    <w:rsid w:val="00E44045"/>
    <w:rsid w:val="00E618C4"/>
    <w:rsid w:val="00E7218A"/>
    <w:rsid w:val="00E84C3A"/>
    <w:rsid w:val="00E878EE"/>
    <w:rsid w:val="00E97C7B"/>
    <w:rsid w:val="00EA6EC7"/>
    <w:rsid w:val="00EB104F"/>
    <w:rsid w:val="00EB1EA8"/>
    <w:rsid w:val="00EB46E5"/>
    <w:rsid w:val="00EC613E"/>
    <w:rsid w:val="00ED0703"/>
    <w:rsid w:val="00ED14BD"/>
    <w:rsid w:val="00ED5E40"/>
    <w:rsid w:val="00EF1373"/>
    <w:rsid w:val="00F01288"/>
    <w:rsid w:val="00F016C7"/>
    <w:rsid w:val="00F050E4"/>
    <w:rsid w:val="00F12DEC"/>
    <w:rsid w:val="00F1715C"/>
    <w:rsid w:val="00F231EF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E20A8"/>
    <w:rsid w:val="00FE5F22"/>
    <w:rsid w:val="00FE63B0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11252"/>
    <w:rsid w:val="002469B4"/>
    <w:rsid w:val="00281EA9"/>
    <w:rsid w:val="002B2CDE"/>
    <w:rsid w:val="003278BF"/>
    <w:rsid w:val="00453632"/>
    <w:rsid w:val="005A55D9"/>
    <w:rsid w:val="005E0B97"/>
    <w:rsid w:val="006D6AF4"/>
    <w:rsid w:val="006D7194"/>
    <w:rsid w:val="00733F86"/>
    <w:rsid w:val="007F4E77"/>
    <w:rsid w:val="00861889"/>
    <w:rsid w:val="008B7226"/>
    <w:rsid w:val="008E6DA6"/>
    <w:rsid w:val="0098069F"/>
    <w:rsid w:val="009873E0"/>
    <w:rsid w:val="009A6174"/>
    <w:rsid w:val="009E4889"/>
    <w:rsid w:val="00B06328"/>
    <w:rsid w:val="00B114D3"/>
    <w:rsid w:val="00BE6F85"/>
    <w:rsid w:val="00C446F2"/>
    <w:rsid w:val="00C847FA"/>
    <w:rsid w:val="00CD7ABF"/>
    <w:rsid w:val="00CE23B2"/>
    <w:rsid w:val="00F1303F"/>
    <w:rsid w:val="00F1505F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7ABF"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EB0091A-CFFD-4E29-BFD9-24114683F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355</TotalTime>
  <Pages>3</Pages>
  <Words>436</Words>
  <Characters>2578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Rečková Radomíra, Ing.</cp:lastModifiedBy>
  <cp:revision>45</cp:revision>
  <cp:lastPrinted>2024-02-12T10:38:00Z</cp:lastPrinted>
  <dcterms:created xsi:type="dcterms:W3CDTF">2020-03-24T08:06:00Z</dcterms:created>
  <dcterms:modified xsi:type="dcterms:W3CDTF">2024-03-01T06:03:00Z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